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Unit 2 Assignment</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Francisca Isla</w:t>
      </w:r>
    </w:p>
    <w:p w:rsidR="00000000" w:rsidDel="00000000" w:rsidP="00000000" w:rsidRDefault="00000000" w:rsidRPr="00000000" w14:paraId="00000004">
      <w:pPr>
        <w:jc w:val="right"/>
        <w:rPr/>
      </w:pPr>
      <w:r w:rsidDel="00000000" w:rsidR="00000000" w:rsidRPr="00000000">
        <w:rPr>
          <w:rtl w:val="0"/>
        </w:rPr>
        <w:t xml:space="preserve">Carlos Sandoval</w:t>
      </w:r>
    </w:p>
    <w:p w:rsidR="00000000" w:rsidDel="00000000" w:rsidP="00000000" w:rsidRDefault="00000000" w:rsidRPr="00000000" w14:paraId="00000005">
      <w:pPr>
        <w:numPr>
          <w:ilvl w:val="0"/>
          <w:numId w:val="2"/>
        </w:numPr>
        <w:spacing w:after="240" w:before="240" w:line="360" w:lineRule="auto"/>
        <w:ind w:left="720" w:hanging="360"/>
        <w:jc w:val="both"/>
        <w:rPr>
          <w:b w:val="1"/>
        </w:rPr>
      </w:pPr>
      <w:r w:rsidDel="00000000" w:rsidR="00000000" w:rsidRPr="00000000">
        <w:rPr>
          <w:b w:val="1"/>
          <w:rtl w:val="0"/>
        </w:rPr>
        <w:t xml:space="preserve">Listening comprehension and oral production.</w:t>
      </w:r>
    </w:p>
    <w:p w:rsidR="00000000" w:rsidDel="00000000" w:rsidP="00000000" w:rsidRDefault="00000000" w:rsidRPr="00000000" w14:paraId="00000006">
      <w:pPr>
        <w:rPr/>
      </w:pPr>
      <w:r w:rsidDel="00000000" w:rsidR="00000000" w:rsidRPr="00000000">
        <w:rPr>
          <w:b w:val="1"/>
          <w:rtl w:val="0"/>
        </w:rPr>
        <w:t xml:space="preserve">Context:</w:t>
      </w:r>
      <w:r w:rsidDel="00000000" w:rsidR="00000000" w:rsidRPr="00000000">
        <w:rPr>
          <w:rtl w:val="0"/>
        </w:rPr>
      </w:r>
    </w:p>
    <w:p w:rsidR="00000000" w:rsidDel="00000000" w:rsidP="00000000" w:rsidRDefault="00000000" w:rsidRPr="00000000" w14:paraId="00000007">
      <w:pPr>
        <w:spacing w:after="240" w:before="240" w:line="360" w:lineRule="auto"/>
        <w:jc w:val="both"/>
        <w:rPr/>
      </w:pPr>
      <w:r w:rsidDel="00000000" w:rsidR="00000000" w:rsidRPr="00000000">
        <w:rPr>
          <w:rtl w:val="0"/>
        </w:rPr>
        <w:t xml:space="preserve">The students belong to an 8</w:t>
      </w:r>
      <w:r w:rsidDel="00000000" w:rsidR="00000000" w:rsidRPr="00000000">
        <w:rPr>
          <w:vertAlign w:val="superscript"/>
          <w:rtl w:val="0"/>
        </w:rPr>
        <w:t xml:space="preserve">th</w:t>
      </w:r>
      <w:r w:rsidDel="00000000" w:rsidR="00000000" w:rsidRPr="00000000">
        <w:rPr>
          <w:rtl w:val="0"/>
        </w:rPr>
        <w:t xml:space="preserve"> grade consisting of 36 students in a rather small public school based in an urban area, the students have an average B1 level. The school works with the direct method of teaching English from kindergarten with 2 and a half hours of English per week, plus extra English courses for volunteer students. They work with ‘’Planes y programas’’ from MINEDUC and for this task in particular the OA 7 and OA 8 from Unit 1. They follow the plan accordingly with some modifications to the teaching method in case the students skills or capacity to follow the plan and teaching diminish (Adaptation). Being the first school in the zone to apply English classes early on in the grades, the students are very familiar with the foreign language, and develop with the help of the teachers strategies to achieve the objectives, activities and tasks engineered by their educators.</w:t>
      </w:r>
    </w:p>
    <w:p w:rsidR="00000000" w:rsidDel="00000000" w:rsidP="00000000" w:rsidRDefault="00000000" w:rsidRPr="00000000" w14:paraId="00000008">
      <w:pPr>
        <w:spacing w:after="240" w:before="240" w:line="360" w:lineRule="auto"/>
        <w:jc w:val="both"/>
        <w:rPr/>
      </w:pPr>
      <w:r w:rsidDel="00000000" w:rsidR="00000000" w:rsidRPr="00000000">
        <w:rPr>
          <w:rtl w:val="0"/>
        </w:rPr>
        <w:t xml:space="preserve">Having worked with the four skills of English language for the majority of them for 9 years, in the task, the skills that are going to be assessed are listening comprehension and oral production of Unit 2: ‘’Countries, cultures and customs’’ with the following </w:t>
      </w:r>
      <w:r w:rsidDel="00000000" w:rsidR="00000000" w:rsidRPr="00000000">
        <w:rPr>
          <w:rtl w:val="0"/>
        </w:rPr>
        <w:t xml:space="preserve">criteria</w:t>
      </w:r>
      <w:r w:rsidDel="00000000" w:rsidR="00000000" w:rsidRPr="00000000">
        <w:rPr>
          <w:rtl w:val="0"/>
        </w:rPr>
        <w:t xml:space="preserve"> for assessment: Vocabulary, Content, Collaboration with peers and Stays on topic. Students have a total of two and a half continuous hours in total of English per week, with each module lasting </w:t>
      </w:r>
      <w:r w:rsidDel="00000000" w:rsidR="00000000" w:rsidRPr="00000000">
        <w:rPr>
          <w:rtl w:val="0"/>
        </w:rPr>
        <w:t xml:space="preserve">80 minutes</w:t>
      </w:r>
      <w:r w:rsidDel="00000000" w:rsidR="00000000" w:rsidRPr="00000000">
        <w:rPr>
          <w:rtl w:val="0"/>
        </w:rPr>
        <w:t xml:space="preserve">, this assessment will take two modules to perform in groups of two with each group having 3 minutes to perform while the rest of the groups wait outside of the classroom.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Task:</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Watch and listen carefully to the following video: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hyperlink r:id="rId6">
        <w:r w:rsidDel="00000000" w:rsidR="00000000" w:rsidRPr="00000000">
          <w:rPr>
            <w:color w:val="1155cc"/>
            <w:u w:val="single"/>
            <w:rtl w:val="0"/>
          </w:rPr>
          <w:t xml:space="preserve">Top 10 Places to Visit in Chile</w:t>
        </w:r>
      </w:hyperlink>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Get in pairs. O</w:t>
      </w:r>
      <w:r w:rsidDel="00000000" w:rsidR="00000000" w:rsidRPr="00000000">
        <w:rPr>
          <w:rtl w:val="0"/>
        </w:rPr>
        <w:t xml:space="preserve">ne will play a </w:t>
      </w:r>
      <w:r w:rsidDel="00000000" w:rsidR="00000000" w:rsidRPr="00000000">
        <w:rPr>
          <w:u w:val="single"/>
          <w:rtl w:val="0"/>
        </w:rPr>
        <w:t xml:space="preserve">tourist</w:t>
      </w:r>
      <w:r w:rsidDel="00000000" w:rsidR="00000000" w:rsidRPr="00000000">
        <w:rPr>
          <w:rtl w:val="0"/>
        </w:rPr>
        <w:t xml:space="preserve"> visiting Chile for the first time, and the other will play the </w:t>
      </w:r>
      <w:r w:rsidDel="00000000" w:rsidR="00000000" w:rsidRPr="00000000">
        <w:rPr>
          <w:u w:val="single"/>
          <w:rtl w:val="0"/>
        </w:rPr>
        <w:t xml:space="preserve">tourist guide</w:t>
      </w:r>
      <w:r w:rsidDel="00000000" w:rsidR="00000000" w:rsidRPr="00000000">
        <w:rPr>
          <w:rtl w:val="0"/>
        </w:rPr>
        <w:t xml:space="preserve">. In a roleplay conversation, a</w:t>
      </w:r>
      <w:r w:rsidDel="00000000" w:rsidR="00000000" w:rsidRPr="00000000">
        <w:rPr>
          <w:rtl w:val="0"/>
        </w:rPr>
        <w:t xml:space="preserve">nswer the following questions: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Local: What is your opinion about Chile?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Tourist: What activities do you consider interesting to try?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4"/>
        </w:numPr>
        <w:ind w:left="720" w:hanging="360"/>
        <w:rPr>
          <w:u w:val="none"/>
        </w:rPr>
      </w:pPr>
      <w:r w:rsidDel="00000000" w:rsidR="00000000" w:rsidRPr="00000000">
        <w:rPr>
          <w:rtl w:val="0"/>
        </w:rPr>
        <w:t xml:space="preserve">Local: Do you think Chile is a diverse country?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5"/>
        </w:numPr>
        <w:ind w:left="720" w:hanging="360"/>
        <w:rPr>
          <w:u w:val="none"/>
        </w:rPr>
      </w:pPr>
      <w:r w:rsidDel="00000000" w:rsidR="00000000" w:rsidRPr="00000000">
        <w:rPr>
          <w:rtl w:val="0"/>
        </w:rPr>
        <w:t xml:space="preserve">Tourist: Are there different traditions and customs throughout the different landscapes?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You will have 3 minutes to perform your conversation.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Checklist:</w:t>
      </w:r>
    </w:p>
    <w:p w:rsidR="00000000" w:rsidDel="00000000" w:rsidP="00000000" w:rsidRDefault="00000000" w:rsidRPr="00000000" w14:paraId="0000001E">
      <w:pPr>
        <w:rPr>
          <w:b w:val="1"/>
        </w:rPr>
      </w:pPr>
      <w:r w:rsidDel="00000000" w:rsidR="00000000" w:rsidRPr="00000000">
        <w:rPr>
          <w:rtl w:val="0"/>
        </w:rPr>
      </w:r>
    </w:p>
    <w:tbl>
      <w:tblPr>
        <w:tblStyle w:val="Table1"/>
        <w:tblW w:w="9600.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15"/>
        <w:gridCol w:w="960"/>
        <w:gridCol w:w="1095"/>
        <w:gridCol w:w="1005"/>
        <w:gridCol w:w="1125"/>
        <w:tblGridChange w:id="0">
          <w:tblGrid>
            <w:gridCol w:w="5415"/>
            <w:gridCol w:w="960"/>
            <w:gridCol w:w="1095"/>
            <w:gridCol w:w="1005"/>
            <w:gridCol w:w="1125"/>
          </w:tblGrid>
        </w:tblGridChange>
      </w:tblGrid>
      <w:tr>
        <w:trPr>
          <w:cantSplit w:val="0"/>
          <w:trHeight w:val="930" w:hRule="atLeast"/>
          <w:tblHeader w:val="0"/>
        </w:trPr>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rPr>
            </w:pPr>
            <w:r w:rsidDel="00000000" w:rsidR="00000000" w:rsidRPr="00000000">
              <w:rPr>
                <w:b w:val="1"/>
                <w:rtl w:val="0"/>
              </w:rPr>
              <w:t xml:space="preserve">Students’ names:</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r>
      <w:tr>
        <w:trPr>
          <w:cantSplit w:val="0"/>
          <w:trHeight w:val="4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0"/>
                <w:szCs w:val="20"/>
              </w:rPr>
            </w:pPr>
            <w:r w:rsidDel="00000000" w:rsidR="00000000" w:rsidRPr="00000000">
              <w:rPr>
                <w:b w:val="1"/>
                <w:sz w:val="20"/>
                <w:szCs w:val="20"/>
                <w:rtl w:val="0"/>
              </w:rPr>
              <w:t xml:space="preserve">Criterion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Very good</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Good</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Average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Below average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(1)</w:t>
            </w:r>
          </w:p>
        </w:tc>
      </w:tr>
      <w:tr>
        <w:trPr>
          <w:cantSplit w:val="0"/>
          <w:trHeight w:val="4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0"/>
                <w:szCs w:val="20"/>
              </w:rPr>
            </w:pPr>
            <w:r w:rsidDel="00000000" w:rsidR="00000000" w:rsidRPr="00000000">
              <w:rPr>
                <w:b w:val="1"/>
                <w:sz w:val="20"/>
                <w:szCs w:val="20"/>
                <w:rtl w:val="0"/>
              </w:rPr>
              <w:t xml:space="preserve">Shows a full understanding of the topic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r>
      <w:tr>
        <w:trPr>
          <w:cantSplit w:val="0"/>
          <w:trHeight w:val="4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0"/>
                <w:szCs w:val="20"/>
              </w:rPr>
            </w:pPr>
            <w:r w:rsidDel="00000000" w:rsidR="00000000" w:rsidRPr="00000000">
              <w:rPr>
                <w:b w:val="1"/>
                <w:sz w:val="20"/>
                <w:szCs w:val="20"/>
                <w:rtl w:val="0"/>
              </w:rPr>
              <w:t xml:space="preserve">Stays on topic all the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r>
      <w:tr>
        <w:trPr>
          <w:cantSplit w:val="0"/>
          <w:trHeight w:val="4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0"/>
                <w:szCs w:val="20"/>
              </w:rPr>
            </w:pPr>
            <w:r w:rsidDel="00000000" w:rsidR="00000000" w:rsidRPr="00000000">
              <w:rPr>
                <w:b w:val="1"/>
                <w:sz w:val="20"/>
                <w:szCs w:val="20"/>
                <w:rtl w:val="0"/>
              </w:rPr>
              <w:t xml:space="preserve">Uses a vocabulary appropriate for the 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r>
      <w:tr>
        <w:trPr>
          <w:cantSplit w:val="0"/>
          <w:trHeight w:val="46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0"/>
                <w:szCs w:val="20"/>
              </w:rPr>
            </w:pPr>
            <w:r w:rsidDel="00000000" w:rsidR="00000000" w:rsidRPr="00000000">
              <w:rPr>
                <w:b w:val="1"/>
                <w:sz w:val="20"/>
                <w:szCs w:val="20"/>
                <w:rtl w:val="0"/>
              </w:rPr>
              <w:t xml:space="preserve">Collaborates with partner by supporting each other ideas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r>
      <w:tr>
        <w:trPr>
          <w:cantSplit w:val="0"/>
          <w:trHeight w:val="462.978515625" w:hRule="atLeast"/>
          <w:tblHeader w:val="0"/>
        </w:trPr>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0"/>
                <w:szCs w:val="20"/>
              </w:rPr>
            </w:pPr>
            <w:r w:rsidDel="00000000" w:rsidR="00000000" w:rsidRPr="00000000">
              <w:rPr>
                <w:b w:val="1"/>
                <w:sz w:val="20"/>
                <w:szCs w:val="20"/>
                <w:rtl w:val="0"/>
              </w:rPr>
              <w:t xml:space="preserve">Total score: </w:t>
            </w:r>
          </w:p>
        </w:tc>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fffff"/>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rtl w:val="0"/>
              </w:rPr>
            </w:r>
          </w:p>
        </w:tc>
      </w:tr>
    </w:tbl>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pPr>
      <w:r w:rsidDel="00000000" w:rsidR="00000000" w:rsidRPr="00000000">
        <w:rPr>
          <w:b w:val="1"/>
          <w:rtl w:val="0"/>
        </w:rPr>
        <w:t xml:space="preserve">Total score: </w:t>
      </w:r>
      <w:r w:rsidDel="00000000" w:rsidR="00000000" w:rsidRPr="00000000">
        <w:rPr>
          <w:rtl w:val="0"/>
        </w:rPr>
        <w:t xml:space="preserve">18 points total.</w:t>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b w:val="1"/>
          <w:rtl w:val="0"/>
        </w:rPr>
        <w:t xml:space="preserve">‘’Adapted analytic rubric to checklist from rubistar’’</w:t>
      </w:r>
    </w:p>
    <w:p w:rsidR="00000000" w:rsidDel="00000000" w:rsidP="00000000" w:rsidRDefault="00000000" w:rsidRPr="00000000" w14:paraId="0000004C">
      <w:pPr>
        <w:rPr>
          <w:b w:val="1"/>
        </w:rPr>
      </w:pPr>
      <w:r w:rsidDel="00000000" w:rsidR="00000000" w:rsidRPr="00000000">
        <w:rPr>
          <w:b w:val="1"/>
          <w:rtl w:val="0"/>
        </w:rPr>
        <w:t xml:space="preserve">Source: </w:t>
      </w:r>
      <w:hyperlink r:id="rId7">
        <w:r w:rsidDel="00000000" w:rsidR="00000000" w:rsidRPr="00000000">
          <w:rPr>
            <w:b w:val="1"/>
            <w:color w:val="1155cc"/>
            <w:u w:val="single"/>
            <w:rtl w:val="0"/>
          </w:rPr>
          <w:t xml:space="preserve">Analytic rubric</w:t>
        </w:r>
      </w:hyperlink>
      <w:r w:rsidDel="00000000" w:rsidR="00000000" w:rsidRPr="00000000">
        <w:rPr>
          <w:rtl w:val="0"/>
        </w:rPr>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numPr>
          <w:ilvl w:val="0"/>
          <w:numId w:val="2"/>
        </w:numPr>
        <w:spacing w:after="240" w:before="240" w:line="360" w:lineRule="auto"/>
        <w:ind w:left="720" w:hanging="360"/>
        <w:jc w:val="both"/>
        <w:rPr>
          <w:b w:val="1"/>
        </w:rPr>
      </w:pPr>
      <w:r w:rsidDel="00000000" w:rsidR="00000000" w:rsidRPr="00000000">
        <w:rPr>
          <w:b w:val="1"/>
          <w:rtl w:val="0"/>
        </w:rPr>
        <w:t xml:space="preserve">Reading comprehension and written production.</w:t>
      </w:r>
    </w:p>
    <w:p w:rsidR="00000000" w:rsidDel="00000000" w:rsidP="00000000" w:rsidRDefault="00000000" w:rsidRPr="00000000" w14:paraId="0000004F">
      <w:pPr>
        <w:spacing w:line="360" w:lineRule="auto"/>
        <w:jc w:val="both"/>
        <w:rPr/>
      </w:pPr>
      <w:r w:rsidDel="00000000" w:rsidR="00000000" w:rsidRPr="00000000">
        <w:rPr>
          <w:b w:val="1"/>
          <w:rtl w:val="0"/>
        </w:rPr>
        <w:t xml:space="preserve">Context:</w:t>
      </w:r>
      <w:r w:rsidDel="00000000" w:rsidR="00000000" w:rsidRPr="00000000">
        <w:rPr>
          <w:rtl w:val="0"/>
        </w:rPr>
        <w:t xml:space="preserve"> </w:t>
      </w:r>
    </w:p>
    <w:p w:rsidR="00000000" w:rsidDel="00000000" w:rsidP="00000000" w:rsidRDefault="00000000" w:rsidRPr="00000000" w14:paraId="00000050">
      <w:pPr>
        <w:spacing w:line="360" w:lineRule="auto"/>
        <w:jc w:val="both"/>
        <w:rPr/>
      </w:pPr>
      <w:r w:rsidDel="00000000" w:rsidR="00000000" w:rsidRPr="00000000">
        <w:rPr>
          <w:rtl w:val="0"/>
        </w:rPr>
      </w:r>
    </w:p>
    <w:p w:rsidR="00000000" w:rsidDel="00000000" w:rsidP="00000000" w:rsidRDefault="00000000" w:rsidRPr="00000000" w14:paraId="00000051">
      <w:pPr>
        <w:spacing w:line="360" w:lineRule="auto"/>
        <w:jc w:val="both"/>
        <w:rPr/>
      </w:pPr>
      <w:r w:rsidDel="00000000" w:rsidR="00000000" w:rsidRPr="00000000">
        <w:rPr>
          <w:rtl w:val="0"/>
        </w:rPr>
        <w:t xml:space="preserve">This is an 8th grade consisting of 20 students in a private bilingual school with an average B1 level of English. The school works with the natural approach, meaning they highlight fluency in the initial stages of learning, leaving accuracy for when the students are more familiar with the language, and in 7th and 8th grade they work on perfecting or “polishing” the quality of the language. They do not work with the “Planes y programas” from MINEDUC, they follow a content network developed by the teachers instead, and even when the classes focus on following the established by the school, the main priority for the teacher is constantly revising the students’ knowledge and adapting the lesson plans to meet their goals and perfect their English. </w:t>
      </w:r>
    </w:p>
    <w:p w:rsidR="00000000" w:rsidDel="00000000" w:rsidP="00000000" w:rsidRDefault="00000000" w:rsidRPr="00000000" w14:paraId="00000052">
      <w:pPr>
        <w:spacing w:line="360" w:lineRule="auto"/>
        <w:jc w:val="both"/>
        <w:rPr/>
      </w:pPr>
      <w:r w:rsidDel="00000000" w:rsidR="00000000" w:rsidRPr="00000000">
        <w:rPr>
          <w:rtl w:val="0"/>
        </w:rPr>
      </w:r>
    </w:p>
    <w:p w:rsidR="00000000" w:rsidDel="00000000" w:rsidP="00000000" w:rsidRDefault="00000000" w:rsidRPr="00000000" w14:paraId="00000053">
      <w:pPr>
        <w:spacing w:line="360" w:lineRule="auto"/>
        <w:jc w:val="both"/>
        <w:rPr/>
      </w:pPr>
      <w:r w:rsidDel="00000000" w:rsidR="00000000" w:rsidRPr="00000000">
        <w:rPr>
          <w:rtl w:val="0"/>
        </w:rPr>
        <w:t xml:space="preserve">At the school, they work with all four skills, trying to maintain a balance among them, and for this, the skills that are going to be assessed are reading and writing on the Unit: “Countries, cultures and customs”. Students have a total of three hours of English per week, and since each module of a class is of 50 minutes, this assessment will take two modules to perform.</w:t>
      </w:r>
    </w:p>
    <w:p w:rsidR="00000000" w:rsidDel="00000000" w:rsidP="00000000" w:rsidRDefault="00000000" w:rsidRPr="00000000" w14:paraId="00000054">
      <w:pPr>
        <w:spacing w:line="360" w:lineRule="auto"/>
        <w:jc w:val="both"/>
        <w:rPr/>
      </w:pPr>
      <w:r w:rsidDel="00000000" w:rsidR="00000000" w:rsidRPr="00000000">
        <w:rPr>
          <w:rtl w:val="0"/>
        </w:rPr>
      </w:r>
    </w:p>
    <w:p w:rsidR="00000000" w:rsidDel="00000000" w:rsidP="00000000" w:rsidRDefault="00000000" w:rsidRPr="00000000" w14:paraId="00000055">
      <w:pPr>
        <w:spacing w:line="360" w:lineRule="auto"/>
        <w:jc w:val="both"/>
        <w:rPr>
          <w:b w:val="1"/>
        </w:rPr>
      </w:pPr>
      <w:r w:rsidDel="00000000" w:rsidR="00000000" w:rsidRPr="00000000">
        <w:rPr>
          <w:b w:val="1"/>
          <w:rtl w:val="0"/>
        </w:rPr>
        <w:t xml:space="preserve">Task:</w:t>
      </w:r>
    </w:p>
    <w:p w:rsidR="00000000" w:rsidDel="00000000" w:rsidP="00000000" w:rsidRDefault="00000000" w:rsidRPr="00000000" w14:paraId="00000056">
      <w:pPr>
        <w:spacing w:line="360" w:lineRule="auto"/>
        <w:jc w:val="both"/>
        <w:rPr/>
      </w:pPr>
      <w:r w:rsidDel="00000000" w:rsidR="00000000" w:rsidRPr="00000000">
        <w:rPr>
          <w:rtl w:val="0"/>
        </w:rPr>
      </w:r>
    </w:p>
    <w:p w:rsidR="00000000" w:rsidDel="00000000" w:rsidP="00000000" w:rsidRDefault="00000000" w:rsidRPr="00000000" w14:paraId="00000057">
      <w:pPr>
        <w:spacing w:line="360" w:lineRule="auto"/>
        <w:jc w:val="both"/>
        <w:rPr/>
      </w:pPr>
      <w:r w:rsidDel="00000000" w:rsidR="00000000" w:rsidRPr="00000000">
        <w:rPr>
          <w:rtl w:val="0"/>
        </w:rPr>
        <w:t xml:space="preserve">You will read a paragraph about the main statistics regarding gun ownership in the US. Using information from the reading and your previous knowledge, write an argumentative essay answering the following question:</w:t>
      </w:r>
    </w:p>
    <w:p w:rsidR="00000000" w:rsidDel="00000000" w:rsidP="00000000" w:rsidRDefault="00000000" w:rsidRPr="00000000" w14:paraId="00000058">
      <w:pPr>
        <w:spacing w:line="360" w:lineRule="auto"/>
        <w:jc w:val="both"/>
        <w:rPr/>
      </w:pPr>
      <w:r w:rsidDel="00000000" w:rsidR="00000000" w:rsidRPr="00000000">
        <w:rPr>
          <w:rtl w:val="0"/>
        </w:rPr>
      </w:r>
    </w:p>
    <w:p w:rsidR="00000000" w:rsidDel="00000000" w:rsidP="00000000" w:rsidRDefault="00000000" w:rsidRPr="00000000" w14:paraId="00000059">
      <w:pPr>
        <w:spacing w:line="360" w:lineRule="auto"/>
        <w:jc w:val="center"/>
        <w:rPr>
          <w:i w:val="1"/>
        </w:rPr>
      </w:pPr>
      <w:r w:rsidDel="00000000" w:rsidR="00000000" w:rsidRPr="00000000">
        <w:rPr>
          <w:i w:val="1"/>
          <w:rtl w:val="0"/>
        </w:rPr>
        <w:t xml:space="preserve">Do you think that people have the right to own a gun?</w:t>
      </w:r>
    </w:p>
    <w:p w:rsidR="00000000" w:rsidDel="00000000" w:rsidP="00000000" w:rsidRDefault="00000000" w:rsidRPr="00000000" w14:paraId="0000005A">
      <w:pPr>
        <w:spacing w:line="360" w:lineRule="auto"/>
        <w:jc w:val="center"/>
        <w:rPr/>
      </w:pPr>
      <w:r w:rsidDel="00000000" w:rsidR="00000000" w:rsidRPr="00000000">
        <w:rPr>
          <w:rtl w:val="0"/>
        </w:rPr>
      </w:r>
    </w:p>
    <w:p w:rsidR="00000000" w:rsidDel="00000000" w:rsidP="00000000" w:rsidRDefault="00000000" w:rsidRPr="00000000" w14:paraId="0000005B">
      <w:pPr>
        <w:spacing w:line="360" w:lineRule="auto"/>
        <w:jc w:val="both"/>
        <w:rPr/>
      </w:pPr>
      <w:r w:rsidDel="00000000" w:rsidR="00000000" w:rsidRPr="00000000">
        <w:rPr>
          <w:rtl w:val="0"/>
        </w:rPr>
        <w:t xml:space="preserve">Follow the 5 paragraph structure and include 3 arguments to support your statement. Write a minimum of 400 words and highlight the information you included from your previous knowledge.</w:t>
        <w:br w:type="textWrapping"/>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6855.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shd w:fill="ffffff" w:val="clear"/>
              <w:spacing w:after="200" w:before="200" w:line="360" w:lineRule="auto"/>
              <w:jc w:val="both"/>
              <w:rPr/>
            </w:pPr>
            <w:r w:rsidDel="00000000" w:rsidR="00000000" w:rsidRPr="00000000">
              <w:rPr>
                <w:rtl w:val="0"/>
              </w:rPr>
              <w:t xml:space="preserve">Estimates on the rate of gun ownership in the United States are difficult to confirm. Part of the reason for this is that a 1986 law, the Firearm Owners Protection Act, prohibited the creation of any national “system of registration of firearms, firearms owners, or firearms transactions or dispositions.” Given this limitation, researchers who want to know about how many guns Americans own have to rely on a range of sources. In 2017, the Pew Research Center found that 30 percent of American adults reported personally owning a gun, with an additional 11 percent saying they live with someone who does. A comprehensive 2012 study by the non-partisan Congressional Research Service estimated that there were 310 million firearms in circulation nationwide, or as many guns available to civilians in the U.S. as there were actual civilians.</w:t>
            </w:r>
          </w:p>
          <w:p w:rsidR="00000000" w:rsidDel="00000000" w:rsidP="00000000" w:rsidRDefault="00000000" w:rsidRPr="00000000" w14:paraId="0000005D">
            <w:pPr>
              <w:shd w:fill="ffffff" w:val="clear"/>
              <w:spacing w:after="200" w:before="200" w:line="360" w:lineRule="auto"/>
              <w:jc w:val="both"/>
              <w:rPr/>
            </w:pPr>
            <w:r w:rsidDel="00000000" w:rsidR="00000000" w:rsidRPr="00000000">
              <w:rPr>
                <w:rtl w:val="0"/>
              </w:rPr>
              <w:t xml:space="preserve">Guns play a significant role in violent crimes committed in the United States. According to the FBI, in 2017, “firearms were used in 72.6 percent of the nation’s murders, 40.6 percent of robberies, and 26.3 percent of aggravated assaults.”</w:t>
            </w:r>
          </w:p>
          <w:p w:rsidR="00000000" w:rsidDel="00000000" w:rsidP="00000000" w:rsidRDefault="00000000" w:rsidRPr="00000000" w14:paraId="0000005E">
            <w:pPr>
              <w:shd w:fill="ffffff" w:val="clear"/>
              <w:spacing w:after="200" w:before="200" w:line="360" w:lineRule="auto"/>
              <w:jc w:val="both"/>
              <w:rPr/>
            </w:pPr>
            <w:r w:rsidDel="00000000" w:rsidR="00000000" w:rsidRPr="00000000">
              <w:rPr>
                <w:rtl w:val="0"/>
              </w:rPr>
              <w:t xml:space="preserve">Americans have conflicting views on gun-control legislation to address gun violence. According to an October 2018 Gallup poll, 61 percent of Americans favor stricter gun laws, 30 percent favor keeping gun laws as they are now, and eight percent favor making our gun laws less strict.</w:t>
            </w:r>
          </w:p>
        </w:tc>
      </w:tr>
    </w:tbl>
    <w:p w:rsidR="00000000" w:rsidDel="00000000" w:rsidP="00000000" w:rsidRDefault="00000000" w:rsidRPr="00000000" w14:paraId="0000005F">
      <w:pPr>
        <w:spacing w:line="360" w:lineRule="auto"/>
        <w:jc w:val="both"/>
        <w:rPr/>
      </w:pPr>
      <w:r w:rsidDel="00000000" w:rsidR="00000000" w:rsidRPr="00000000">
        <w:rPr>
          <w:rtl w:val="0"/>
        </w:rPr>
      </w:r>
    </w:p>
    <w:p w:rsidR="00000000" w:rsidDel="00000000" w:rsidP="00000000" w:rsidRDefault="00000000" w:rsidRPr="00000000" w14:paraId="00000060">
      <w:pPr>
        <w:shd w:fill="ffffff" w:val="clear"/>
        <w:spacing w:after="160" w:line="360" w:lineRule="auto"/>
        <w:jc w:val="both"/>
        <w:rPr/>
      </w:pPr>
      <w:r w:rsidDel="00000000" w:rsidR="00000000" w:rsidRPr="00000000">
        <w:rPr>
          <w:rtl w:val="0"/>
        </w:rPr>
        <w:t xml:space="preserve">source: </w:t>
      </w:r>
      <w:hyperlink r:id="rId8">
        <w:r w:rsidDel="00000000" w:rsidR="00000000" w:rsidRPr="00000000">
          <w:rPr>
            <w:color w:val="1155cc"/>
            <w:u w:val="single"/>
            <w:rtl w:val="0"/>
          </w:rPr>
          <w:t xml:space="preserve">https://www.crf-usa.org/images/pdf/challenge/The-Debate-Over-Gun-Laws2.pdf</w:t>
        </w:r>
      </w:hyperlink>
      <w:r w:rsidDel="00000000" w:rsidR="00000000" w:rsidRPr="00000000">
        <w:rPr>
          <w:rtl w:val="0"/>
        </w:rPr>
        <w:t xml:space="preserve"> </w:t>
      </w:r>
    </w:p>
    <w:p w:rsidR="00000000" w:rsidDel="00000000" w:rsidP="00000000" w:rsidRDefault="00000000" w:rsidRPr="00000000" w14:paraId="00000061">
      <w:pPr>
        <w:spacing w:line="360" w:lineRule="auto"/>
        <w:jc w:val="both"/>
        <w:rPr/>
      </w:pPr>
      <w:r w:rsidDel="00000000" w:rsidR="00000000" w:rsidRPr="00000000">
        <w:rPr>
          <w:b w:val="1"/>
          <w:rtl w:val="0"/>
        </w:rPr>
        <w:t xml:space="preserve">Analytic Rubric:</w:t>
      </w:r>
      <w:r w:rsidDel="00000000" w:rsidR="00000000" w:rsidRPr="00000000">
        <w:rPr>
          <w:rtl w:val="0"/>
        </w:rPr>
        <w:t xml:space="preserve"> </w:t>
      </w:r>
    </w:p>
    <w:p w:rsidR="00000000" w:rsidDel="00000000" w:rsidP="00000000" w:rsidRDefault="00000000" w:rsidRPr="00000000" w14:paraId="00000062">
      <w:pPr>
        <w:spacing w:line="360" w:lineRule="auto"/>
        <w:jc w:val="both"/>
        <w:rPr/>
      </w:pPr>
      <w:r w:rsidDel="00000000" w:rsidR="00000000" w:rsidRPr="00000000">
        <w:rPr>
          <w:rtl w:val="0"/>
        </w:rPr>
      </w:r>
    </w:p>
    <w:tbl>
      <w:tblPr>
        <w:tblStyle w:val="Table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3-4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Main arguments (x2)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Three arguments are well developed with supporting detail.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Three arguments are present but may lack detail and development in one or two.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Three arguments, but all lack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Less than three arguments, with poor development of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Coherence with the 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Presentation of ideas and arguments, includes coherence in their development with the 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Most of the presentation of ideas and arguments, includes coherence in their development with the 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few of the ideas and arguments presented includes coherence in their development with the reading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Presentation of ideas and arguments does not includes coherence in their development with the reading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Previous knowledge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Fully expand the explanation of the essay by demonstrate conceptual understanding of the topic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Most of the previous knowledge information expands the explanation of the essay to demonstrate understanding of the topic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Vaguely adds previous knowledge information to expand the information of the essay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Does not includes previous knowledge information to expand the explanation of the essay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Structure &amp;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Body flows from thesis; conclusion effectively wraps up the essay.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Body mostly flows from the thesis; appropriate conclusion.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Body lacks a clear direction; supporting evidence loosely tied to the thesis; conclusion has no sense of closure.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Work lacks structure, a clear thesis or conclusion.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Mechanics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Excellent grammar, spelling and no punctuation errors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Roughly no grammatical, spelling or punctuation errors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Minor grammatical, spelling or punctuation errors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Several grammatical, spelling or punctuation errors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Wordcount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yellow"/>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essay includes more than 400 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essay includes between 350 and 400 words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essay includes less than 350 words </w:t>
            </w:r>
          </w:p>
        </w:tc>
      </w:tr>
    </w:tbl>
    <w:p w:rsidR="00000000" w:rsidDel="00000000" w:rsidP="00000000" w:rsidRDefault="00000000" w:rsidRPr="00000000" w14:paraId="00000086">
      <w:pPr>
        <w:spacing w:after="240" w:before="240" w:line="360" w:lineRule="auto"/>
        <w:jc w:val="both"/>
        <w:rPr/>
      </w:pPr>
      <w:r w:rsidDel="00000000" w:rsidR="00000000" w:rsidRPr="00000000">
        <w:rPr>
          <w:b w:val="1"/>
          <w:rtl w:val="0"/>
        </w:rPr>
        <w:t xml:space="preserve">Total score: </w:t>
      </w:r>
      <w:r w:rsidDel="00000000" w:rsidR="00000000" w:rsidRPr="00000000">
        <w:rPr>
          <w:rtl w:val="0"/>
        </w:rPr>
        <w:t xml:space="preserve">40 points.</w:t>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youtube.com/watch?v=5oB7QDk8yCs" TargetMode="External"/><Relationship Id="rId7" Type="http://schemas.openxmlformats.org/officeDocument/2006/relationships/hyperlink" Target="http://rubistar.4teachers.org/index.php?screen=ShowRubric&amp;rubric_id=2897315" TargetMode="External"/><Relationship Id="rId8" Type="http://schemas.openxmlformats.org/officeDocument/2006/relationships/hyperlink" Target="https://www.crf-usa.org/images/pdf/challenge/The-Debate-Over-Gun-Laws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